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FE4C4C"/>
        </w:rPr>
        <w:t>新中物业管理（中国）有限公司济南分公司双金大厦A塔玻璃幕墙清洗招标公告</w:t>
      </w:r>
    </w:p>
    <w:p>
      <w:r>
        <w:rPr>
          <w:b/>
          <w:color w:val="FE4C4C"/>
        </w:rPr>
        <w:t>【幕墙清洗】</w:t>
      </w:r>
    </w:p>
    <w:p>
      <w:pPr>
        <w:pStyle w:val="Heading1"/>
      </w:pPr>
      <w:r>
        <w:t>一、项目摘要</w:t>
      </w:r>
    </w:p>
    <w:p>
      <w:pPr>
        <w:pStyle w:val="ListBullet"/>
      </w:pPr>
      <w:r>
        <w:rPr>
          <w:b/>
        </w:rPr>
        <w:t>采购单位：</w:t>
      </w:r>
      <w:r>
        <w:t>新中物业管理（中国）有限公司</w:t>
      </w:r>
    </w:p>
    <w:p>
      <w:pPr>
        <w:pStyle w:val="ListBullet"/>
      </w:pPr>
      <w:r>
        <w:rPr>
          <w:b/>
        </w:rPr>
        <w:t>项目编号：</w:t>
      </w:r>
      <w:r>
        <w:t>G1100000175290350001</w:t>
      </w:r>
    </w:p>
    <w:p>
      <w:pPr>
        <w:pStyle w:val="ListBullet"/>
      </w:pPr>
      <w:r>
        <w:rPr>
          <w:b/>
        </w:rPr>
        <w:t>采购方式：</w:t>
      </w:r>
      <w:r>
        <w:t>谈判采购</w:t>
      </w:r>
    </w:p>
    <w:p>
      <w:pPr>
        <w:pStyle w:val="Heading1"/>
      </w:pPr>
      <w:r>
        <w:t>二、说明</w:t>
      </w:r>
    </w:p>
    <w:p>
      <w:r>
        <w:t>本文件由蜘蛛工标讯助手根据公开招投标信息整理，仅供内部投标决策参考，不构成任何投标承诺。招标时效性以采购单位官方公告为准；采购文件、报名资料请务必在原公告指定渠道下载，本平台不提供任何自制附件。</w:t>
      </w:r>
    </w:p>
    <w:p>
      <w:r>
        <w:rPr>
          <w:b/>
        </w:rPr>
        <w:t>原始公告链接：</w:t>
      </w:r>
      <w:r>
        <w:t>https://qiye.qianlima.com/yfbsite/a/infoCenterZhaobiaoInfo/zbDetail/details?contentId=636949222&amp;areaId=1782&amp;searchWord=%E5%A4%96%E5%A2%99%E6%B8%85%E6%B4%97</w:t>
      </w:r>
    </w:p>
    <w:p>
      <w:pPr>
        <w:pStyle w:val="Heading1"/>
      </w:pPr>
      <w:r>
        <w:t>三、推荐配套清洁方案（投标参考资料）</w:t>
      </w:r>
    </w:p>
    <w:p>
      <w:pPr>
        <w:pStyle w:val="ListNumber"/>
      </w:pPr>
      <w:r>
        <w:rPr>
          <w:b/>
        </w:rPr>
        <w:t>办公楼物业服务方案</w:t>
      </w:r>
      <w:r>
        <w:t xml:space="preserve">  ¥88.00</w:t>
      </w:r>
    </w:p>
    <w:p>
      <w:pPr>
        <w:pStyle w:val="ListNumber"/>
      </w:pPr>
      <w:r>
        <w:rPr>
          <w:b/>
        </w:rPr>
        <w:t>售楼部物业服务方案</w:t>
      </w:r>
      <w:r>
        <w:t xml:space="preserve">  ¥39.90</w:t>
      </w:r>
    </w:p>
    <w:p>
      <w:pPr>
        <w:pStyle w:val="ListNumber"/>
      </w:pPr>
      <w:r>
        <w:rPr>
          <w:b/>
        </w:rPr>
        <w:t>物业服务标准</w:t>
      </w:r>
      <w:r>
        <w:t xml:space="preserve">  ¥29.90</w:t>
      </w:r>
    </w:p>
    <w:p>
      <w:pPr>
        <w:pStyle w:val="ListNumber"/>
      </w:pPr>
      <w:r>
        <w:rPr>
          <w:b/>
        </w:rPr>
        <w:t>小区物业服务方案</w:t>
      </w:r>
      <w:r>
        <w:t xml:space="preserve">  ¥39.90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