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2026年长丰县公共服务公司玻璃幕墙清洗服务招标公告</w:t>
      </w:r>
    </w:p>
    <w:p>
      <w:r>
        <w:rPr>
          <w:b/>
          <w:color w:val="FE4C4C"/>
        </w:rPr>
        <w:t>【幕墙清洗】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长丰县公共服务运营管理有限责任公司</w:t>
      </w:r>
    </w:p>
    <w:p>
      <w:pPr>
        <w:pStyle w:val="ListBullet"/>
      </w:pPr>
      <w:r>
        <w:rPr>
          <w:b/>
        </w:rPr>
        <w:t>开标时间：</w:t>
      </w:r>
      <w:r>
        <w:t>2026年10月10日9时30分</w:t>
      </w:r>
    </w:p>
    <w:p>
      <w:pPr>
        <w:pStyle w:val="ListBullet"/>
      </w:pPr>
      <w:r>
        <w:rPr>
          <w:b/>
        </w:rPr>
        <w:t>项目编号：</w:t>
      </w:r>
      <w:r>
        <w:t>CFGF-CG-2026-006-FW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https://qiye.qianlima.com/yfbsite/a/infoCenterZhaobiaoInfo/zbDetail/details?contentId=635985495&amp;areaId=84&amp;searchWord=%E5%B9%95%E5%A2%99%E6%B8%85%E6%B4%97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玻璃幕墙清洗服务方案</w:t>
      </w:r>
      <w:r>
        <w:t xml:space="preserve">  ¥29.90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¥99.90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¥159.00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