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FE4C4C"/>
        </w:rPr>
        <w:t>山西省烟草公司阳泉市公司2026-2028年度平定县局（营销部）玻璃幕墙清洗维护项目-询价公告</w:t>
      </w:r>
    </w:p>
    <w:p>
      <w:r>
        <w:rPr>
          <w:b/>
          <w:color w:val="FE4C4C"/>
        </w:rPr>
        <w:t>【幕墙清洗】</w:t>
      </w:r>
    </w:p>
    <w:p>
      <w:pPr>
        <w:pStyle w:val="Heading1"/>
      </w:pPr>
      <w:r>
        <w:t>一、项目摘要</w:t>
      </w:r>
    </w:p>
    <w:p>
      <w:pPr>
        <w:pStyle w:val="ListBullet"/>
      </w:pPr>
      <w:r>
        <w:rPr>
          <w:b/>
        </w:rPr>
        <w:t>采购单位：</w:t>
      </w:r>
      <w:r>
        <w:t>山西省烟草公司阳泉市公司</w:t>
      </w:r>
    </w:p>
    <w:p>
      <w:pPr>
        <w:pStyle w:val="ListBullet"/>
      </w:pPr>
      <w:r>
        <w:rPr>
          <w:b/>
        </w:rPr>
        <w:t>开标时间：</w:t>
      </w:r>
      <w:r>
        <w:t>2026年10月15日10时00分00秒</w:t>
      </w:r>
    </w:p>
    <w:p>
      <w:pPr>
        <w:pStyle w:val="ListBullet"/>
      </w:pPr>
      <w:r>
        <w:rPr>
          <w:b/>
        </w:rPr>
        <w:t>项目编号：</w:t>
      </w:r>
      <w:r>
        <w:t>C202604BA2002490227040</w:t>
      </w:r>
    </w:p>
    <w:p>
      <w:pPr>
        <w:pStyle w:val="ListBullet"/>
      </w:pPr>
      <w:r>
        <w:rPr>
          <w:b/>
        </w:rPr>
        <w:t>获取招标文件时间：</w:t>
      </w:r>
      <w:r>
        <w:t>2026年10月8日14时30分00秒至2026年10月14日14时30分00秒 2.获取方法： （1）登录中烟电子采购平台（cgjy.to</w:t>
      </w:r>
    </w:p>
    <w:p>
      <w:pPr>
        <w:pStyle w:val="Heading1"/>
      </w:pPr>
      <w:r>
        <w:t>二、说明</w:t>
      </w:r>
    </w:p>
    <w:p>
      <w:r>
        <w:t>本文件由蜘蛛工标讯助手根据公开招投标信息整理，仅供内部投标决策参考，不构成任何投标承诺。招标时效性以采购单位官方公告为准；采购文件、报名资料请务必在原公告指定渠道下载，本平台不提供任何自制附件。</w:t>
      </w:r>
    </w:p>
    <w:p>
      <w:r>
        <w:rPr>
          <w:b/>
        </w:rPr>
        <w:t>原始公告链接：</w:t>
      </w:r>
      <w:r>
        <w:t>https://qiye.qianlima.com/yfbsite/a/infoCenterZhaobiaoInfo/zbDetail/details?contentId=636415313&amp;areaId=1961&amp;searchWord=%E5%B9%95%E5%A2%99%E6%B8%85%E6%B4%97</w:t>
      </w:r>
    </w:p>
    <w:p>
      <w:pPr>
        <w:pStyle w:val="Heading1"/>
      </w:pPr>
      <w:r>
        <w:t>三、推荐配套清洁方案（投标参考资料）</w:t>
      </w:r>
    </w:p>
    <w:p>
      <w:pPr>
        <w:pStyle w:val="ListNumber"/>
      </w:pPr>
      <w:r>
        <w:rPr>
          <w:b/>
        </w:rPr>
        <w:t>玻璃幕墙清洗服务方案</w:t>
      </w:r>
      <w:r>
        <w:t xml:space="preserve">  ¥29.90</w:t>
      </w:r>
    </w:p>
    <w:p>
      <w:pPr>
        <w:pStyle w:val="ListNumber"/>
      </w:pPr>
      <w:r>
        <w:rPr>
          <w:b/>
        </w:rPr>
        <w:t>机场航站楼高空保洁方案</w:t>
      </w:r>
      <w:r>
        <w:t xml:space="preserve">  ¥99.90</w:t>
      </w:r>
    </w:p>
    <w:p>
      <w:pPr>
        <w:pStyle w:val="ListNumber"/>
      </w:pPr>
      <w:r>
        <w:rPr>
          <w:b/>
        </w:rPr>
        <w:t>机场航站楼高空保洁方案</w:t>
      </w:r>
      <w:r>
        <w:t xml:space="preserve">  ¥159.00</w:t>
      </w:r>
    </w:p>
    <w:p>
      <w:pPr>
        <w:pStyle w:val="ListNumber"/>
      </w:pPr>
      <w:r>
        <w:rPr>
          <w:b/>
        </w:rPr>
        <w:t>厂房外墙清洗方案</w:t>
      </w:r>
      <w:r>
        <w:t xml:space="preserve">  ¥81.00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